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Default="005B71A9" w:rsidP="005B71A9">
            <w:pPr>
              <w:ind w:right="-143"/>
            </w:pPr>
            <w:r w:rsidRPr="005B71A9">
              <w:t xml:space="preserve">GARA REGIONALE CENTRALIZZATA PER L’AFFIDAMENTO DEI SERVIZI ASSICURATIVI CONTRO I RISCHI DI RESPONSABILITÀ CIVILE PER LE AZIENDE DEL SERVIZIO SANITARIO DELLA REGIONE PIEMONTE DI CUI ALL’ART. 3 COMMA 1 lettera a) L.R. 19/2007 E S.M.I.  </w:t>
            </w:r>
          </w:p>
          <w:p w:rsidR="005B71A9" w:rsidRPr="004B7267" w:rsidRDefault="005B71A9" w:rsidP="005B71A9">
            <w:pPr>
              <w:ind w:right="-143"/>
            </w:pPr>
            <w:r w:rsidRPr="005B71A9">
              <w:t>La gara si compone di due lotti funzionali:•LOTTO 1: Polizza RCT/O di primo livello “Primary”;•LOTTO 2 Polizza RCT di secondo livello “Excess Layer”.</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5B71A9" w:rsidP="00B61DEF">
            <w:pPr>
              <w:ind w:right="-143"/>
            </w:pPr>
            <w:r>
              <w:t>82/2016</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 xml:space="preserve">Se l’amministrazione aggiudicatrice o l’ente </w:t>
            </w:r>
            <w:bookmarkStart w:id="0" w:name="_GoBack"/>
            <w:r w:rsidRPr="004B7267">
              <w:rPr>
                <w:b/>
                <w:sz w:val="20"/>
                <w:szCs w:val="20"/>
              </w:rPr>
              <w:t xml:space="preserve">aggiudicatore richiede esplicitamente queste informazioni in aggiunta alle informazioni della presente sezione, fornire le informazioni richieste dalle sezioni A e B della presente parte e </w:t>
            </w:r>
            <w:bookmarkEnd w:id="0"/>
            <w:r w:rsidRPr="004B7267">
              <w:rPr>
                <w:b/>
                <w:sz w:val="20"/>
                <w:szCs w:val="20"/>
              </w:rPr>
              <w:t>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354DA-261E-44C6-960F-1C9A7EE9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4967</Words>
  <Characters>28313</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Laura Gallesio</cp:lastModifiedBy>
  <cp:revision>4</cp:revision>
  <dcterms:created xsi:type="dcterms:W3CDTF">2016-07-13T09:51:00Z</dcterms:created>
  <dcterms:modified xsi:type="dcterms:W3CDTF">2016-07-13T10:05:00Z</dcterms:modified>
</cp:coreProperties>
</file>